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890" w:rsidRDefault="00EE5890" w:rsidP="00EE5890">
      <w:pPr>
        <w:pStyle w:val="Default"/>
        <w:jc w:val="center"/>
        <w:rPr>
          <w:sz w:val="52"/>
          <w:szCs w:val="52"/>
        </w:rPr>
      </w:pPr>
      <w:r>
        <w:rPr>
          <w:b/>
          <w:bCs/>
          <w:sz w:val="52"/>
          <w:szCs w:val="52"/>
        </w:rPr>
        <w:t xml:space="preserve">AFJROTC </w:t>
      </w:r>
    </w:p>
    <w:p w:rsidR="00EE5890" w:rsidRDefault="00EE5890" w:rsidP="00EE5890">
      <w:pPr>
        <w:pStyle w:val="Default"/>
        <w:jc w:val="center"/>
        <w:rPr>
          <w:sz w:val="52"/>
          <w:szCs w:val="52"/>
        </w:rPr>
        <w:sectPr w:rsidR="00EE5890">
          <w:pgSz w:w="12240" w:h="15840"/>
          <w:pgMar w:top="1440" w:right="1440" w:bottom="1440" w:left="1440" w:header="720" w:footer="720" w:gutter="0"/>
          <w:cols w:space="720"/>
          <w:noEndnote/>
        </w:sectPr>
      </w:pPr>
      <w:r>
        <w:rPr>
          <w:b/>
          <w:bCs/>
          <w:sz w:val="52"/>
          <w:szCs w:val="52"/>
        </w:rPr>
        <w:t xml:space="preserve">Cadet Uniform &amp; Appearance Guide </w:t>
      </w:r>
    </w:p>
    <w:p w:rsidR="00EE5890" w:rsidRDefault="00EE5890" w:rsidP="00EE5890">
      <w:pPr>
        <w:pStyle w:val="Default"/>
        <w:jc w:val="center"/>
        <w:rPr>
          <w:sz w:val="52"/>
          <w:szCs w:val="52"/>
        </w:rPr>
      </w:pPr>
    </w:p>
    <w:p w:rsidR="00EE5890" w:rsidRDefault="00EE5890" w:rsidP="00EE5890">
      <w:pPr>
        <w:pStyle w:val="Default"/>
        <w:numPr>
          <w:ilvl w:val="0"/>
          <w:numId w:val="1"/>
        </w:numPr>
        <w:rPr>
          <w:sz w:val="22"/>
          <w:szCs w:val="22"/>
        </w:rPr>
      </w:pPr>
      <w:r>
        <w:rPr>
          <w:sz w:val="22"/>
          <w:szCs w:val="22"/>
        </w:rPr>
        <w:t xml:space="preserve">Standards for wearing the uniform consist of four elements. </w:t>
      </w:r>
    </w:p>
    <w:p w:rsidR="00EE5890" w:rsidRDefault="00EE5890" w:rsidP="00EE5890">
      <w:pPr>
        <w:pStyle w:val="Default"/>
        <w:ind w:left="720"/>
        <w:rPr>
          <w:sz w:val="22"/>
          <w:szCs w:val="22"/>
        </w:rPr>
      </w:pPr>
    </w:p>
    <w:p w:rsidR="00EE5890" w:rsidRDefault="00EE5890" w:rsidP="00EE5890">
      <w:pPr>
        <w:pStyle w:val="Default"/>
        <w:ind w:left="720"/>
        <w:rPr>
          <w:sz w:val="22"/>
          <w:szCs w:val="22"/>
        </w:rPr>
      </w:pPr>
      <w:r>
        <w:rPr>
          <w:sz w:val="22"/>
          <w:szCs w:val="22"/>
        </w:rPr>
        <w:t xml:space="preserve">Neatness </w:t>
      </w:r>
    </w:p>
    <w:p w:rsidR="00EE5890" w:rsidRDefault="00EE5890" w:rsidP="00EE5890">
      <w:pPr>
        <w:pStyle w:val="Default"/>
        <w:ind w:left="720"/>
        <w:rPr>
          <w:sz w:val="22"/>
          <w:szCs w:val="22"/>
        </w:rPr>
      </w:pPr>
      <w:r>
        <w:rPr>
          <w:sz w:val="22"/>
          <w:szCs w:val="22"/>
        </w:rPr>
        <w:t xml:space="preserve">Cleanliness </w:t>
      </w:r>
    </w:p>
    <w:p w:rsidR="00EE5890" w:rsidRDefault="00EE5890" w:rsidP="00EE5890">
      <w:pPr>
        <w:pStyle w:val="Default"/>
        <w:ind w:left="720"/>
        <w:rPr>
          <w:sz w:val="22"/>
          <w:szCs w:val="22"/>
        </w:rPr>
      </w:pPr>
      <w:r>
        <w:rPr>
          <w:sz w:val="22"/>
          <w:szCs w:val="22"/>
        </w:rPr>
        <w:t xml:space="preserve">Safety </w:t>
      </w:r>
    </w:p>
    <w:p w:rsidR="00EE5890" w:rsidRDefault="00EE5890" w:rsidP="00EE5890">
      <w:pPr>
        <w:pStyle w:val="Default"/>
        <w:ind w:left="720"/>
        <w:rPr>
          <w:sz w:val="22"/>
          <w:szCs w:val="22"/>
        </w:rPr>
      </w:pPr>
      <w:r>
        <w:rPr>
          <w:sz w:val="22"/>
          <w:szCs w:val="22"/>
        </w:rPr>
        <w:t xml:space="preserve">Military image </w:t>
      </w:r>
    </w:p>
    <w:p w:rsidR="00EE5890" w:rsidRDefault="00EE5890" w:rsidP="00EE5890">
      <w:pPr>
        <w:pStyle w:val="Default"/>
        <w:ind w:left="720"/>
        <w:rPr>
          <w:sz w:val="22"/>
          <w:szCs w:val="22"/>
        </w:rPr>
      </w:pPr>
    </w:p>
    <w:p w:rsidR="00EE5890" w:rsidRDefault="00EE5890" w:rsidP="00EE5890">
      <w:pPr>
        <w:pStyle w:val="Default"/>
        <w:ind w:left="720"/>
        <w:rPr>
          <w:sz w:val="22"/>
          <w:szCs w:val="22"/>
        </w:rPr>
      </w:pPr>
    </w:p>
    <w:p w:rsidR="00EE5890" w:rsidRDefault="00EE5890" w:rsidP="00EE5890">
      <w:pPr>
        <w:pStyle w:val="Default"/>
        <w:numPr>
          <w:ilvl w:val="0"/>
          <w:numId w:val="1"/>
        </w:numPr>
        <w:rPr>
          <w:sz w:val="22"/>
          <w:szCs w:val="22"/>
        </w:rPr>
      </w:pPr>
      <w:r>
        <w:rPr>
          <w:sz w:val="22"/>
          <w:szCs w:val="22"/>
        </w:rPr>
        <w:t xml:space="preserve">Jewelry standards </w:t>
      </w:r>
    </w:p>
    <w:p w:rsidR="00EE5890" w:rsidRDefault="00EE5890" w:rsidP="00EE5890">
      <w:pPr>
        <w:pStyle w:val="Default"/>
        <w:ind w:left="720"/>
        <w:rPr>
          <w:sz w:val="22"/>
          <w:szCs w:val="22"/>
        </w:rPr>
      </w:pPr>
    </w:p>
    <w:p w:rsidR="00EE5890" w:rsidRDefault="00EE5890" w:rsidP="00EE5890">
      <w:pPr>
        <w:pStyle w:val="Default"/>
        <w:ind w:left="720"/>
        <w:rPr>
          <w:sz w:val="22"/>
          <w:szCs w:val="22"/>
        </w:rPr>
      </w:pPr>
      <w:r>
        <w:rPr>
          <w:sz w:val="22"/>
          <w:szCs w:val="22"/>
        </w:rPr>
        <w:t xml:space="preserve">a. Cadets in uniform may wear </w:t>
      </w:r>
    </w:p>
    <w:p w:rsidR="00EE5890" w:rsidRDefault="00EE5890" w:rsidP="00EE5890">
      <w:pPr>
        <w:pStyle w:val="Default"/>
        <w:ind w:left="1440"/>
        <w:rPr>
          <w:sz w:val="22"/>
          <w:szCs w:val="22"/>
        </w:rPr>
      </w:pPr>
      <w:r>
        <w:rPr>
          <w:sz w:val="22"/>
          <w:szCs w:val="22"/>
        </w:rPr>
        <w:t xml:space="preserve">- A wristwatch </w:t>
      </w:r>
    </w:p>
    <w:p w:rsidR="00EE5890" w:rsidRDefault="00EE5890" w:rsidP="00EE5890">
      <w:pPr>
        <w:pStyle w:val="Default"/>
        <w:ind w:left="1440"/>
        <w:rPr>
          <w:sz w:val="22"/>
          <w:szCs w:val="22"/>
        </w:rPr>
      </w:pPr>
      <w:r>
        <w:rPr>
          <w:sz w:val="22"/>
          <w:szCs w:val="22"/>
        </w:rPr>
        <w:t xml:space="preserve">- Rings, but no more than three at one time. </w:t>
      </w:r>
    </w:p>
    <w:p w:rsidR="00EE5890" w:rsidRDefault="00EE5890" w:rsidP="00EE5890">
      <w:pPr>
        <w:pStyle w:val="Default"/>
        <w:ind w:left="2280" w:hanging="840"/>
        <w:rPr>
          <w:sz w:val="22"/>
          <w:szCs w:val="22"/>
        </w:rPr>
      </w:pPr>
      <w:r>
        <w:rPr>
          <w:sz w:val="22"/>
          <w:szCs w:val="22"/>
        </w:rPr>
        <w:t xml:space="preserve">- Cadets may also wear a wrist bracelet if it is neat and conservative. However, it must not distract from military image, must not be wider than one inch, and must not subject anyone to potential injury. Rubber bracelets and bands are not allowed. </w:t>
      </w:r>
    </w:p>
    <w:p w:rsidR="00EE5890" w:rsidRDefault="00EE5890" w:rsidP="00EE5890">
      <w:pPr>
        <w:pStyle w:val="Default"/>
        <w:ind w:left="720"/>
        <w:rPr>
          <w:sz w:val="22"/>
          <w:szCs w:val="22"/>
        </w:rPr>
      </w:pPr>
      <w:r>
        <w:rPr>
          <w:sz w:val="22"/>
          <w:szCs w:val="22"/>
        </w:rPr>
        <w:t>b. Female cadets in uniform may wear earrings if the earrings are conservative and kept</w:t>
      </w:r>
      <w:r>
        <w:rPr>
          <w:sz w:val="22"/>
          <w:szCs w:val="22"/>
        </w:rPr>
        <w:br/>
        <w:t xml:space="preserve"> </w:t>
      </w:r>
      <w:r>
        <w:rPr>
          <w:sz w:val="22"/>
          <w:szCs w:val="22"/>
        </w:rPr>
        <w:tab/>
        <w:t xml:space="preserve"> within sensible limits (see below for exact requirements). </w:t>
      </w:r>
    </w:p>
    <w:p w:rsidR="00EE5890" w:rsidRDefault="00EE5890" w:rsidP="00EE5890">
      <w:pPr>
        <w:pStyle w:val="Default"/>
        <w:ind w:left="720"/>
        <w:rPr>
          <w:sz w:val="22"/>
          <w:szCs w:val="22"/>
        </w:rPr>
      </w:pPr>
      <w:r>
        <w:rPr>
          <w:sz w:val="22"/>
          <w:szCs w:val="22"/>
        </w:rPr>
        <w:t xml:space="preserve">c. Male cadets in uniform may not wear earrings. </w:t>
      </w:r>
    </w:p>
    <w:p w:rsidR="00EE5890" w:rsidRDefault="00EE5890" w:rsidP="00EE5890">
      <w:pPr>
        <w:pStyle w:val="Default"/>
        <w:ind w:left="720"/>
        <w:rPr>
          <w:sz w:val="22"/>
          <w:szCs w:val="22"/>
        </w:rPr>
      </w:pPr>
      <w:r>
        <w:rPr>
          <w:sz w:val="22"/>
          <w:szCs w:val="22"/>
        </w:rPr>
        <w:t xml:space="preserve">d. Eyeglasses or sunglasses </w:t>
      </w:r>
    </w:p>
    <w:p w:rsidR="00EE5890" w:rsidRDefault="00EE5890" w:rsidP="00EE5890">
      <w:pPr>
        <w:pStyle w:val="Default"/>
        <w:ind w:left="2280" w:hanging="840"/>
        <w:rPr>
          <w:sz w:val="22"/>
          <w:szCs w:val="22"/>
        </w:rPr>
      </w:pPr>
      <w:r>
        <w:rPr>
          <w:sz w:val="22"/>
          <w:szCs w:val="22"/>
        </w:rPr>
        <w:t xml:space="preserve">- Eyeglasses or sunglasses must have lenses and frames that are conservative; faddish or mirrored lenses are prohibited. </w:t>
      </w:r>
    </w:p>
    <w:p w:rsidR="00EE5890" w:rsidRDefault="00EE5890" w:rsidP="00EE5890">
      <w:pPr>
        <w:pStyle w:val="Default"/>
        <w:ind w:left="2280" w:hanging="840"/>
        <w:rPr>
          <w:sz w:val="22"/>
          <w:szCs w:val="22"/>
        </w:rPr>
      </w:pPr>
      <w:r>
        <w:rPr>
          <w:sz w:val="22"/>
          <w:szCs w:val="22"/>
        </w:rPr>
        <w:t xml:space="preserve">- Neither eyeglasses nor sunglasses can be worn around the neck while in uniform. </w:t>
      </w:r>
    </w:p>
    <w:p w:rsidR="00EE5890" w:rsidRDefault="00EE5890" w:rsidP="00EE5890">
      <w:pPr>
        <w:pStyle w:val="Default"/>
        <w:ind w:left="1560" w:hanging="840"/>
        <w:rPr>
          <w:sz w:val="22"/>
          <w:szCs w:val="22"/>
        </w:rPr>
      </w:pPr>
    </w:p>
    <w:p w:rsidR="00EE5890" w:rsidRDefault="00EE5890" w:rsidP="00EE5890">
      <w:pPr>
        <w:pStyle w:val="Default"/>
        <w:ind w:left="1560" w:hanging="840"/>
        <w:rPr>
          <w:sz w:val="22"/>
          <w:szCs w:val="22"/>
        </w:rPr>
      </w:pPr>
    </w:p>
    <w:p w:rsidR="00EE5890" w:rsidRDefault="00EE5890" w:rsidP="00EE5890">
      <w:pPr>
        <w:pStyle w:val="Default"/>
        <w:numPr>
          <w:ilvl w:val="0"/>
          <w:numId w:val="1"/>
        </w:numPr>
        <w:rPr>
          <w:sz w:val="22"/>
          <w:szCs w:val="22"/>
        </w:rPr>
      </w:pPr>
      <w:r>
        <w:rPr>
          <w:sz w:val="22"/>
          <w:szCs w:val="22"/>
        </w:rPr>
        <w:t xml:space="preserve">Tattoos or brands </w:t>
      </w:r>
    </w:p>
    <w:p w:rsidR="00EE5890" w:rsidRDefault="00EE5890" w:rsidP="00EE5890">
      <w:pPr>
        <w:pStyle w:val="Default"/>
        <w:ind w:left="720"/>
        <w:rPr>
          <w:sz w:val="22"/>
          <w:szCs w:val="22"/>
        </w:rPr>
      </w:pPr>
    </w:p>
    <w:p w:rsidR="00EE5890" w:rsidRDefault="00EE5890" w:rsidP="00EE5890">
      <w:pPr>
        <w:pStyle w:val="Default"/>
        <w:ind w:left="1320" w:hanging="600"/>
        <w:rPr>
          <w:sz w:val="22"/>
          <w:szCs w:val="22"/>
        </w:rPr>
      </w:pPr>
      <w:r>
        <w:rPr>
          <w:sz w:val="22"/>
          <w:szCs w:val="22"/>
        </w:rPr>
        <w:t xml:space="preserve">a. Tattoos or brands anywhere on the body are not allowed if they are obscene or if they advocate sexual, racial, ethnic, or religious discrimination. </w:t>
      </w:r>
    </w:p>
    <w:p w:rsidR="00EE5890" w:rsidRDefault="00EE5890" w:rsidP="00EE5890">
      <w:pPr>
        <w:pStyle w:val="Default"/>
        <w:ind w:left="1320" w:hanging="600"/>
        <w:rPr>
          <w:sz w:val="22"/>
          <w:szCs w:val="22"/>
        </w:rPr>
      </w:pPr>
      <w:r>
        <w:rPr>
          <w:sz w:val="22"/>
          <w:szCs w:val="22"/>
        </w:rPr>
        <w:t xml:space="preserve">b. Excessive tattoos or brands will not be exposed or visible while in uniform. </w:t>
      </w:r>
    </w:p>
    <w:p w:rsidR="00EE5890" w:rsidRDefault="00EE5890" w:rsidP="00EE5890">
      <w:pPr>
        <w:pStyle w:val="Default"/>
        <w:ind w:left="1320" w:hanging="600"/>
        <w:rPr>
          <w:sz w:val="22"/>
          <w:szCs w:val="22"/>
        </w:rPr>
      </w:pPr>
    </w:p>
    <w:p w:rsidR="00EE5890" w:rsidRDefault="00EE5890" w:rsidP="00EE5890">
      <w:pPr>
        <w:pStyle w:val="Default"/>
        <w:ind w:left="1320" w:hanging="600"/>
        <w:rPr>
          <w:sz w:val="22"/>
          <w:szCs w:val="22"/>
        </w:rPr>
      </w:pPr>
    </w:p>
    <w:p w:rsidR="00EE5890" w:rsidRDefault="00EE5890" w:rsidP="00EE5890">
      <w:pPr>
        <w:pStyle w:val="Default"/>
        <w:numPr>
          <w:ilvl w:val="0"/>
          <w:numId w:val="1"/>
        </w:numPr>
        <w:rPr>
          <w:sz w:val="22"/>
          <w:szCs w:val="22"/>
        </w:rPr>
      </w:pPr>
      <w:r>
        <w:rPr>
          <w:sz w:val="22"/>
          <w:szCs w:val="22"/>
        </w:rPr>
        <w:t xml:space="preserve">Body piercing and other attachments to body parts </w:t>
      </w:r>
    </w:p>
    <w:p w:rsidR="00EE5890" w:rsidRDefault="00EE5890" w:rsidP="00EE5890">
      <w:pPr>
        <w:pStyle w:val="Default"/>
        <w:ind w:left="720"/>
        <w:rPr>
          <w:sz w:val="22"/>
          <w:szCs w:val="22"/>
        </w:rPr>
      </w:pPr>
    </w:p>
    <w:p w:rsidR="00EE5890" w:rsidRDefault="00EE5890" w:rsidP="00EE5890">
      <w:pPr>
        <w:pStyle w:val="Default"/>
        <w:ind w:left="1320" w:hanging="600"/>
        <w:rPr>
          <w:sz w:val="22"/>
          <w:szCs w:val="22"/>
        </w:rPr>
        <w:sectPr w:rsidR="00EE5890">
          <w:type w:val="continuous"/>
          <w:pgSz w:w="12240" w:h="15840"/>
          <w:pgMar w:top="1440" w:right="1440" w:bottom="1440" w:left="1440" w:header="720" w:footer="720" w:gutter="0"/>
          <w:cols w:space="720"/>
          <w:noEndnote/>
        </w:sectPr>
      </w:pPr>
      <w:r>
        <w:rPr>
          <w:sz w:val="22"/>
          <w:szCs w:val="22"/>
        </w:rPr>
        <w:t xml:space="preserve">a. Cadets in uniform are not allowed to attach or display objects, articles, jewelry, or ornamentation to or through the ear, nose, tongue, or any exposed body part (including anything that might be visible through the uniform). </w:t>
      </w:r>
    </w:p>
    <w:p w:rsidR="00EE5890" w:rsidRDefault="00EE5890" w:rsidP="00EE5890">
      <w:pPr>
        <w:pStyle w:val="Default"/>
        <w:ind w:left="1320" w:hanging="600"/>
        <w:rPr>
          <w:sz w:val="22"/>
          <w:szCs w:val="22"/>
        </w:rPr>
      </w:pPr>
    </w:p>
    <w:p w:rsidR="00EE5890" w:rsidRDefault="00EE5890" w:rsidP="00EE5890">
      <w:pPr>
        <w:pStyle w:val="Default"/>
        <w:ind w:left="1320" w:hanging="600"/>
        <w:rPr>
          <w:sz w:val="22"/>
          <w:szCs w:val="22"/>
        </w:rPr>
      </w:pPr>
      <w:r>
        <w:rPr>
          <w:sz w:val="22"/>
          <w:szCs w:val="22"/>
        </w:rPr>
        <w:t xml:space="preserve">b. Female cadets in uniform, however, are allowed to wear diamond, pearl, gold, or silver stud earrings, pierced or clip style, in their earlobes but not larger than the lobe. </w:t>
      </w:r>
    </w:p>
    <w:p w:rsidR="00EE5890" w:rsidRDefault="00EE5890" w:rsidP="00EE5890">
      <w:pPr>
        <w:pStyle w:val="Default"/>
        <w:ind w:left="1320" w:hanging="600"/>
        <w:rPr>
          <w:sz w:val="22"/>
          <w:szCs w:val="22"/>
        </w:rPr>
      </w:pPr>
    </w:p>
    <w:p w:rsidR="00EE5890" w:rsidRDefault="00EE5890" w:rsidP="00EE5890">
      <w:pPr>
        <w:pStyle w:val="Default"/>
        <w:ind w:left="1320" w:hanging="600"/>
        <w:rPr>
          <w:sz w:val="22"/>
          <w:szCs w:val="22"/>
        </w:rPr>
      </w:pPr>
    </w:p>
    <w:p w:rsidR="00EE5890" w:rsidRDefault="00EE5890" w:rsidP="00EE5890">
      <w:pPr>
        <w:pStyle w:val="Default"/>
        <w:ind w:left="1320" w:hanging="600"/>
        <w:rPr>
          <w:sz w:val="22"/>
          <w:szCs w:val="22"/>
        </w:rPr>
      </w:pPr>
    </w:p>
    <w:p w:rsidR="00EE5890" w:rsidRDefault="00EE5890" w:rsidP="00EE5890">
      <w:pPr>
        <w:pStyle w:val="Default"/>
        <w:ind w:left="1320" w:hanging="600"/>
        <w:rPr>
          <w:sz w:val="22"/>
          <w:szCs w:val="22"/>
        </w:rPr>
      </w:pPr>
    </w:p>
    <w:p w:rsidR="00EE5890" w:rsidRDefault="00EE5890" w:rsidP="00EE5890">
      <w:pPr>
        <w:pStyle w:val="Default"/>
        <w:numPr>
          <w:ilvl w:val="0"/>
          <w:numId w:val="1"/>
        </w:numPr>
        <w:rPr>
          <w:sz w:val="22"/>
          <w:szCs w:val="22"/>
        </w:rPr>
      </w:pPr>
      <w:r>
        <w:rPr>
          <w:sz w:val="22"/>
          <w:szCs w:val="22"/>
        </w:rPr>
        <w:t xml:space="preserve">Specific female cadet guidelines </w:t>
      </w:r>
    </w:p>
    <w:p w:rsidR="00EE5890" w:rsidRDefault="00EE5890" w:rsidP="00EE5890">
      <w:pPr>
        <w:pStyle w:val="Default"/>
        <w:ind w:left="720"/>
        <w:rPr>
          <w:sz w:val="22"/>
          <w:szCs w:val="22"/>
        </w:rPr>
      </w:pPr>
    </w:p>
    <w:p w:rsidR="00EE5890" w:rsidRDefault="00EE5890" w:rsidP="00EE5890">
      <w:pPr>
        <w:pStyle w:val="Default"/>
        <w:ind w:left="1320" w:hanging="600"/>
        <w:rPr>
          <w:sz w:val="22"/>
          <w:szCs w:val="22"/>
        </w:rPr>
      </w:pPr>
      <w:r>
        <w:rPr>
          <w:sz w:val="22"/>
          <w:szCs w:val="22"/>
        </w:rPr>
        <w:t xml:space="preserve">a. Hair should be no longer than the bottom of the collar edge at the back of the neck. </w:t>
      </w:r>
    </w:p>
    <w:p w:rsidR="00EE5890" w:rsidRDefault="00EE5890" w:rsidP="00EE5890">
      <w:pPr>
        <w:pStyle w:val="Default"/>
        <w:ind w:left="1320" w:hanging="600"/>
        <w:rPr>
          <w:sz w:val="22"/>
          <w:szCs w:val="22"/>
        </w:rPr>
      </w:pPr>
      <w:r>
        <w:rPr>
          <w:sz w:val="22"/>
          <w:szCs w:val="22"/>
        </w:rPr>
        <w:t xml:space="preserve">b. Hairstyle must be conservative with no faddish colors. </w:t>
      </w:r>
    </w:p>
    <w:p w:rsidR="00EE5890" w:rsidRDefault="00EE5890" w:rsidP="00EE5890">
      <w:pPr>
        <w:pStyle w:val="Default"/>
        <w:ind w:left="1320" w:hanging="600"/>
        <w:rPr>
          <w:sz w:val="22"/>
          <w:szCs w:val="22"/>
        </w:rPr>
      </w:pPr>
      <w:r>
        <w:rPr>
          <w:sz w:val="22"/>
          <w:szCs w:val="22"/>
        </w:rPr>
        <w:t>c. Hairstyle should look professional and allow you to wear uniform headgear in the</w:t>
      </w:r>
    </w:p>
    <w:p w:rsidR="00EE5890" w:rsidRDefault="00EE5890" w:rsidP="00EE5890">
      <w:pPr>
        <w:pStyle w:val="Default"/>
        <w:ind w:left="1320"/>
        <w:rPr>
          <w:sz w:val="22"/>
          <w:szCs w:val="22"/>
        </w:rPr>
      </w:pPr>
      <w:r>
        <w:rPr>
          <w:sz w:val="22"/>
          <w:szCs w:val="22"/>
        </w:rPr>
        <w:t xml:space="preserve">proper manner. </w:t>
      </w:r>
    </w:p>
    <w:p w:rsidR="00EE5890" w:rsidRDefault="00EE5890" w:rsidP="00EE5890">
      <w:pPr>
        <w:pStyle w:val="Default"/>
        <w:ind w:left="1320" w:hanging="600"/>
        <w:rPr>
          <w:sz w:val="22"/>
          <w:szCs w:val="22"/>
        </w:rPr>
      </w:pPr>
      <w:r>
        <w:rPr>
          <w:sz w:val="22"/>
          <w:szCs w:val="22"/>
        </w:rPr>
        <w:t>d. Pins, combs, barrettes, and similar items must be plain and close to hair color.  No other ornaments are to be worn in the hair</w:t>
      </w:r>
    </w:p>
    <w:p w:rsidR="00EE5890" w:rsidRDefault="00EE5890" w:rsidP="00EE5890">
      <w:pPr>
        <w:pStyle w:val="Default"/>
        <w:ind w:left="1320" w:hanging="600"/>
        <w:rPr>
          <w:sz w:val="22"/>
          <w:szCs w:val="22"/>
        </w:rPr>
      </w:pPr>
    </w:p>
    <w:p w:rsidR="00EE5890" w:rsidRDefault="00EE5890" w:rsidP="00EE5890">
      <w:pPr>
        <w:pStyle w:val="Default"/>
        <w:ind w:left="1320" w:hanging="600"/>
        <w:rPr>
          <w:sz w:val="22"/>
          <w:szCs w:val="22"/>
        </w:rPr>
      </w:pPr>
    </w:p>
    <w:p w:rsidR="00EE5890" w:rsidRDefault="00EE5890" w:rsidP="00EE5890">
      <w:pPr>
        <w:pStyle w:val="Default"/>
        <w:numPr>
          <w:ilvl w:val="0"/>
          <w:numId w:val="1"/>
        </w:numPr>
        <w:rPr>
          <w:sz w:val="22"/>
          <w:szCs w:val="22"/>
        </w:rPr>
      </w:pPr>
      <w:r>
        <w:rPr>
          <w:sz w:val="22"/>
          <w:szCs w:val="22"/>
        </w:rPr>
        <w:t xml:space="preserve">Specific male cadet guidelines </w:t>
      </w:r>
    </w:p>
    <w:p w:rsidR="00EE5890" w:rsidRDefault="00EE5890" w:rsidP="00EE5890">
      <w:pPr>
        <w:pStyle w:val="Default"/>
        <w:ind w:left="720"/>
        <w:rPr>
          <w:sz w:val="22"/>
          <w:szCs w:val="22"/>
        </w:rPr>
      </w:pPr>
    </w:p>
    <w:p w:rsidR="00EE5890" w:rsidRDefault="00EE5890" w:rsidP="00EE5890">
      <w:pPr>
        <w:pStyle w:val="Default"/>
        <w:ind w:left="720"/>
        <w:rPr>
          <w:sz w:val="22"/>
          <w:szCs w:val="22"/>
        </w:rPr>
      </w:pPr>
      <w:r>
        <w:rPr>
          <w:sz w:val="22"/>
          <w:szCs w:val="22"/>
        </w:rPr>
        <w:t xml:space="preserve">a. Hair must be kept clean, neat, and trimmed. It must not contain large amounts of grooming aids that remain visible in the hair. </w:t>
      </w:r>
    </w:p>
    <w:p w:rsidR="00EE5890" w:rsidRDefault="00EE5890" w:rsidP="00EE5890">
      <w:pPr>
        <w:pStyle w:val="Default"/>
        <w:ind w:left="720"/>
        <w:rPr>
          <w:sz w:val="22"/>
          <w:szCs w:val="22"/>
        </w:rPr>
      </w:pPr>
      <w:r>
        <w:rPr>
          <w:sz w:val="22"/>
          <w:szCs w:val="22"/>
        </w:rPr>
        <w:t xml:space="preserve">c. Hair should not touch the ears or eyebrows. Only the closely cut or shaved hair on the back of the neck should touch the collar. </w:t>
      </w:r>
    </w:p>
    <w:p w:rsidR="00EE5890" w:rsidRDefault="00EE5890" w:rsidP="00EE5890">
      <w:pPr>
        <w:pStyle w:val="Default"/>
        <w:ind w:left="720"/>
        <w:rPr>
          <w:sz w:val="22"/>
          <w:szCs w:val="22"/>
        </w:rPr>
      </w:pPr>
      <w:r>
        <w:rPr>
          <w:sz w:val="22"/>
          <w:szCs w:val="22"/>
        </w:rPr>
        <w:t xml:space="preserve">e. Hair should not exceed 1¼ inches in bulk regardless of the length. Bulk is the distance that the hair projects from the scalp when groomed (as opposed to length of hair). </w:t>
      </w:r>
    </w:p>
    <w:p w:rsidR="00EE5890" w:rsidRDefault="00EE5890" w:rsidP="00EE5890">
      <w:pPr>
        <w:pStyle w:val="Default"/>
        <w:ind w:left="720"/>
        <w:rPr>
          <w:sz w:val="22"/>
          <w:szCs w:val="22"/>
        </w:rPr>
      </w:pPr>
      <w:r>
        <w:rPr>
          <w:sz w:val="22"/>
          <w:szCs w:val="22"/>
        </w:rPr>
        <w:t xml:space="preserve">f. Bulk and length of hair must not interfere with wearing any Air Force headgear properly. Hair must not protrude below the front band of the headgear. </w:t>
      </w:r>
    </w:p>
    <w:p w:rsidR="00EE5890" w:rsidRDefault="00EE5890" w:rsidP="00EE5890">
      <w:pPr>
        <w:pStyle w:val="Default"/>
        <w:ind w:left="720"/>
        <w:rPr>
          <w:sz w:val="22"/>
          <w:szCs w:val="22"/>
        </w:rPr>
      </w:pPr>
      <w:r>
        <w:rPr>
          <w:sz w:val="22"/>
          <w:szCs w:val="22"/>
        </w:rPr>
        <w:t xml:space="preserve">h. Hair must have a tapered appearance on both sides and back, both with and without headgear. Hair may not contain or have attached to it any visible foreign items. </w:t>
      </w:r>
    </w:p>
    <w:p w:rsidR="00EE5890" w:rsidRDefault="00EE5890" w:rsidP="00EE5890">
      <w:pPr>
        <w:pStyle w:val="Default"/>
        <w:ind w:left="720"/>
        <w:rPr>
          <w:sz w:val="22"/>
          <w:szCs w:val="22"/>
        </w:rPr>
      </w:pPr>
      <w:r>
        <w:rPr>
          <w:sz w:val="22"/>
          <w:szCs w:val="22"/>
        </w:rPr>
        <w:t xml:space="preserve">j. Sideburns must be straight and of even width and end in a clean-shaven horizontal line; they may not extend below the lowest part of the outer ear opening. </w:t>
      </w:r>
    </w:p>
    <w:p w:rsidR="00EE5890" w:rsidRDefault="00EE5890" w:rsidP="00EE5890">
      <w:pPr>
        <w:pStyle w:val="Default"/>
        <w:ind w:left="720"/>
        <w:rPr>
          <w:sz w:val="22"/>
          <w:szCs w:val="22"/>
        </w:rPr>
      </w:pPr>
      <w:r>
        <w:rPr>
          <w:sz w:val="22"/>
          <w:szCs w:val="22"/>
        </w:rPr>
        <w:t xml:space="preserve">k. Must not have extreme or faddish styles or colors. </w:t>
      </w:r>
    </w:p>
    <w:p w:rsidR="00A839C8" w:rsidRDefault="00A839C8"/>
    <w:p w:rsidR="00F151F2" w:rsidRDefault="00F151F2"/>
    <w:p w:rsidR="00F151F2" w:rsidRDefault="00F151F2"/>
    <w:p w:rsidR="00F151F2" w:rsidRDefault="00F151F2"/>
    <w:p w:rsidR="00F151F2" w:rsidRPr="00F151F2" w:rsidRDefault="00F151F2" w:rsidP="00F151F2">
      <w:pPr>
        <w:jc w:val="center"/>
        <w:rPr>
          <w:b/>
          <w:sz w:val="32"/>
          <w:szCs w:val="32"/>
        </w:rPr>
      </w:pPr>
      <w:r w:rsidRPr="00F151F2">
        <w:rPr>
          <w:b/>
          <w:sz w:val="32"/>
          <w:szCs w:val="32"/>
        </w:rPr>
        <w:t>DIAGRAMS</w:t>
      </w:r>
      <w:r>
        <w:rPr>
          <w:b/>
          <w:sz w:val="32"/>
          <w:szCs w:val="32"/>
        </w:rPr>
        <w:t xml:space="preserve"> BELOW</w:t>
      </w:r>
    </w:p>
    <w:p w:rsidR="00591873" w:rsidRDefault="00F2176B">
      <w:r>
        <w:pict>
          <v:group id="_x0000_s1028" editas="canvas" style="width:482.25pt;height:651.65pt;mso-position-horizontal-relative:char;mso-position-vertical-relative:line" coordorigin="-82,-1455" coordsize="9645,130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2;top:-1455;width:9645;height:13033" o:preferrelative="f">
              <v:fill o:detectmouseclick="t"/>
              <v:path o:extrusionok="t" o:connecttype="none"/>
              <o:lock v:ext="edit" text="t"/>
            </v:shape>
            <v:shape id="_x0000_s1029" type="#_x0000_t75" style="position:absolute;left:1633;top:-1880;width:6450;height:7720;rotation:90">
              <v:imagedata r:id="rId7" o:title=""/>
            </v:shape>
            <v:shape id="_x0000_s1030" type="#_x0000_t75" style="position:absolute;left:1346;top:5760;width:7085;height:5818">
              <v:imagedata r:id="rId8" o:title=""/>
            </v:shape>
            <w10:wrap type="none"/>
            <w10:anchorlock/>
          </v:group>
        </w:pict>
      </w:r>
    </w:p>
    <w:p w:rsidR="002766B4" w:rsidRDefault="002766B4" w:rsidP="00F2176B">
      <w:pPr>
        <w:ind w:left="-1440"/>
      </w:pPr>
    </w:p>
    <w:p w:rsidR="002766B4" w:rsidRDefault="002766B4" w:rsidP="002766B4">
      <w:pPr>
        <w:ind w:left="-90"/>
      </w:pPr>
      <w:r>
        <w:rPr>
          <w:noProof/>
        </w:rPr>
        <w:drawing>
          <wp:inline distT="0" distB="0" distL="0" distR="0">
            <wp:extent cx="6536044" cy="6486525"/>
            <wp:effectExtent l="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rot="5400000">
                      <a:off x="0" y="0"/>
                      <a:ext cx="6542365" cy="6492798"/>
                    </a:xfrm>
                    <a:prstGeom prst="rect">
                      <a:avLst/>
                    </a:prstGeom>
                    <a:noFill/>
                    <a:ln w="9525">
                      <a:noFill/>
                      <a:miter lim="800000"/>
                      <a:headEnd/>
                      <a:tailEnd/>
                    </a:ln>
                  </pic:spPr>
                </pic:pic>
              </a:graphicData>
            </a:graphic>
          </wp:inline>
        </w:drawing>
      </w:r>
    </w:p>
    <w:p w:rsidR="00A15C68" w:rsidRDefault="00A15C68">
      <w:r>
        <w:br w:type="page"/>
      </w:r>
    </w:p>
    <w:p w:rsidR="002766B4" w:rsidRDefault="00A15C68" w:rsidP="00A15C68">
      <w:pPr>
        <w:ind w:left="-1440"/>
      </w:pPr>
      <w:r>
        <w:rPr>
          <w:noProof/>
        </w:rPr>
        <w:lastRenderedPageBreak/>
        <w:drawing>
          <wp:inline distT="0" distB="0" distL="0" distR="0">
            <wp:extent cx="7779224" cy="6006157"/>
            <wp:effectExtent l="0" t="895350" r="0" b="870893"/>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rot="5400000">
                      <a:off x="0" y="0"/>
                      <a:ext cx="7790319" cy="6014723"/>
                    </a:xfrm>
                    <a:prstGeom prst="rect">
                      <a:avLst/>
                    </a:prstGeom>
                    <a:noFill/>
                    <a:ln w="9525">
                      <a:noFill/>
                      <a:miter lim="800000"/>
                      <a:headEnd/>
                      <a:tailEnd/>
                    </a:ln>
                  </pic:spPr>
                </pic:pic>
              </a:graphicData>
            </a:graphic>
          </wp:inline>
        </w:drawing>
      </w:r>
      <w:r w:rsidR="002766B4">
        <w:br w:type="page"/>
      </w:r>
      <w:r w:rsidR="002766B4">
        <w:rPr>
          <w:noProof/>
        </w:rPr>
        <w:lastRenderedPageBreak/>
        <w:drawing>
          <wp:inline distT="0" distB="0" distL="0" distR="0">
            <wp:extent cx="6881087" cy="8085046"/>
            <wp:effectExtent l="628650" t="0" r="605563"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rot="5400000">
                      <a:off x="0" y="0"/>
                      <a:ext cx="6882767" cy="8087020"/>
                    </a:xfrm>
                    <a:prstGeom prst="rect">
                      <a:avLst/>
                    </a:prstGeom>
                    <a:noFill/>
                    <a:ln w="9525">
                      <a:noFill/>
                      <a:miter lim="800000"/>
                      <a:headEnd/>
                      <a:tailEnd/>
                    </a:ln>
                  </pic:spPr>
                </pic:pic>
              </a:graphicData>
            </a:graphic>
          </wp:inline>
        </w:drawing>
      </w:r>
    </w:p>
    <w:p w:rsidR="00F2176B" w:rsidRDefault="00F2176B" w:rsidP="00F2176B">
      <w:pPr>
        <w:ind w:left="-1440"/>
      </w:pPr>
      <w:r>
        <w:rPr>
          <w:noProof/>
        </w:rPr>
      </w:r>
      <w:r>
        <w:pict>
          <v:group id="_x0000_s1033" editas="canvas" style="width:708.75pt;height:727.75pt;mso-position-horizontal-relative:char;mso-position-vertical-relative:line" coordorigin="-360,-1744" coordsize="14175,14555">
            <o:lock v:ext="edit" aspectratio="t"/>
            <v:shape id="_x0000_s1032" type="#_x0000_t75" style="position:absolute;left:-360;top:-1744;width:14175;height:14555" o:preferrelative="f">
              <v:fill o:detectmouseclick="t"/>
              <v:path o:extrusionok="t" o:connecttype="none"/>
              <o:lock v:ext="edit" text="t"/>
            </v:shape>
            <v:shape id="_x0000_s1034" type="#_x0000_t75" style="position:absolute;left:-892;top:-852;width:13515;height:12451;rotation:90">
              <v:imagedata r:id="rId12" o:title=""/>
            </v:shape>
            <w10:wrap type="none"/>
            <w10:anchorlock/>
          </v:group>
        </w:pict>
      </w:r>
    </w:p>
    <w:sectPr w:rsidR="00F2176B" w:rsidSect="00957248">
      <w:type w:val="continuous"/>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0357" w:rsidRDefault="000A0357" w:rsidP="00F151F2">
      <w:r>
        <w:separator/>
      </w:r>
    </w:p>
  </w:endnote>
  <w:endnote w:type="continuationSeparator" w:id="1">
    <w:p w:rsidR="000A0357" w:rsidRDefault="000A0357" w:rsidP="00F151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0357" w:rsidRDefault="000A0357" w:rsidP="00F151F2">
      <w:r>
        <w:separator/>
      </w:r>
    </w:p>
  </w:footnote>
  <w:footnote w:type="continuationSeparator" w:id="1">
    <w:p w:rsidR="000A0357" w:rsidRDefault="000A0357" w:rsidP="00F151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029FA"/>
    <w:multiLevelType w:val="hybridMultilevel"/>
    <w:tmpl w:val="EC6CA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EE5890"/>
    <w:rsid w:val="000A0357"/>
    <w:rsid w:val="002766B4"/>
    <w:rsid w:val="00473906"/>
    <w:rsid w:val="00591873"/>
    <w:rsid w:val="00A15C68"/>
    <w:rsid w:val="00A839C8"/>
    <w:rsid w:val="00AD580D"/>
    <w:rsid w:val="00CA3EE9"/>
    <w:rsid w:val="00D24662"/>
    <w:rsid w:val="00D571C1"/>
    <w:rsid w:val="00EE5890"/>
    <w:rsid w:val="00F151F2"/>
    <w:rsid w:val="00F217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80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E5890"/>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591873"/>
    <w:rPr>
      <w:rFonts w:ascii="Tahoma" w:hAnsi="Tahoma" w:cs="Tahoma"/>
      <w:sz w:val="16"/>
      <w:szCs w:val="16"/>
    </w:rPr>
  </w:style>
  <w:style w:type="character" w:customStyle="1" w:styleId="BalloonTextChar">
    <w:name w:val="Balloon Text Char"/>
    <w:basedOn w:val="DefaultParagraphFont"/>
    <w:link w:val="BalloonText"/>
    <w:uiPriority w:val="99"/>
    <w:semiHidden/>
    <w:rsid w:val="00591873"/>
    <w:rPr>
      <w:rFonts w:ascii="Tahoma" w:hAnsi="Tahoma" w:cs="Tahoma"/>
      <w:sz w:val="16"/>
      <w:szCs w:val="16"/>
    </w:rPr>
  </w:style>
  <w:style w:type="paragraph" w:styleId="Header">
    <w:name w:val="header"/>
    <w:basedOn w:val="Normal"/>
    <w:link w:val="HeaderChar"/>
    <w:uiPriority w:val="99"/>
    <w:semiHidden/>
    <w:unhideWhenUsed/>
    <w:rsid w:val="00F151F2"/>
    <w:pPr>
      <w:tabs>
        <w:tab w:val="center" w:pos="4680"/>
        <w:tab w:val="right" w:pos="9360"/>
      </w:tabs>
    </w:pPr>
  </w:style>
  <w:style w:type="character" w:customStyle="1" w:styleId="HeaderChar">
    <w:name w:val="Header Char"/>
    <w:basedOn w:val="DefaultParagraphFont"/>
    <w:link w:val="Header"/>
    <w:uiPriority w:val="99"/>
    <w:semiHidden/>
    <w:rsid w:val="00F151F2"/>
    <w:rPr>
      <w:sz w:val="24"/>
      <w:szCs w:val="24"/>
    </w:rPr>
  </w:style>
  <w:style w:type="paragraph" w:styleId="Footer">
    <w:name w:val="footer"/>
    <w:basedOn w:val="Normal"/>
    <w:link w:val="FooterChar"/>
    <w:uiPriority w:val="99"/>
    <w:semiHidden/>
    <w:unhideWhenUsed/>
    <w:rsid w:val="00F151F2"/>
    <w:pPr>
      <w:tabs>
        <w:tab w:val="center" w:pos="4680"/>
        <w:tab w:val="right" w:pos="9360"/>
      </w:tabs>
    </w:pPr>
  </w:style>
  <w:style w:type="character" w:customStyle="1" w:styleId="FooterChar">
    <w:name w:val="Footer Char"/>
    <w:basedOn w:val="DefaultParagraphFont"/>
    <w:link w:val="Footer"/>
    <w:uiPriority w:val="99"/>
    <w:semiHidden/>
    <w:rsid w:val="00F151F2"/>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475</Words>
  <Characters>2710</Characters>
  <Application>Microsoft Office Word</Application>
  <DocSecurity>0</DocSecurity>
  <Lines>22</Lines>
  <Paragraphs>6</Paragraphs>
  <ScaleCrop>false</ScaleCrop>
  <Company/>
  <LinksUpToDate>false</LinksUpToDate>
  <CharactersWithSpaces>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AFJROTC</dc:creator>
  <cp:keywords/>
  <dc:description/>
  <cp:lastModifiedBy>AFJROTC</cp:lastModifiedBy>
  <cp:revision>7</cp:revision>
  <dcterms:created xsi:type="dcterms:W3CDTF">2009-12-16T19:45:00Z</dcterms:created>
  <dcterms:modified xsi:type="dcterms:W3CDTF">2009-12-16T20:15:00Z</dcterms:modified>
</cp:coreProperties>
</file>